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83" w:rsidRDefault="00A14083" w:rsidP="00A14083">
      <w:r>
        <w:t>Teacher:</w:t>
      </w:r>
      <w:r>
        <w:tab/>
        <w:t>Librarian Lashondra Smith</w:t>
      </w:r>
    </w:p>
    <w:p w:rsidR="00A14083" w:rsidRDefault="00A14083" w:rsidP="00A14083">
      <w:r>
        <w:t>Subject:</w:t>
      </w:r>
      <w:r>
        <w:tab/>
      </w:r>
      <w:r>
        <w:tab/>
        <w:t>Library Skills</w:t>
      </w:r>
      <w:r w:rsidR="006946CC">
        <w:t xml:space="preserve"> (Library Orientation)</w:t>
      </w:r>
    </w:p>
    <w:p w:rsidR="00A14083" w:rsidRDefault="00A14083" w:rsidP="00A14083">
      <w:r>
        <w:t>Quarter:</w:t>
      </w:r>
      <w:r>
        <w:tab/>
        <w:t>First</w:t>
      </w:r>
      <w:r w:rsidR="00C033D9">
        <w:t xml:space="preserve"> Nine Weeks</w:t>
      </w:r>
    </w:p>
    <w:p w:rsidR="00A14083" w:rsidRDefault="00A14083" w:rsidP="00A14083">
      <w:r>
        <w:t>Week:</w:t>
      </w:r>
      <w:r>
        <w:tab/>
      </w:r>
      <w:r>
        <w:tab/>
      </w:r>
      <w:r w:rsidR="00C734BC">
        <w:t>Mon</w:t>
      </w:r>
      <w:r w:rsidR="0014678A">
        <w:t>d</w:t>
      </w:r>
      <w:r w:rsidR="0081083A">
        <w:t>ay</w:t>
      </w:r>
      <w:r w:rsidR="00B56EB5">
        <w:t xml:space="preserve">, August </w:t>
      </w:r>
      <w:r w:rsidR="0081083A">
        <w:t>1</w:t>
      </w:r>
      <w:r w:rsidR="00C734BC">
        <w:t>7th through Fri</w:t>
      </w:r>
      <w:r w:rsidR="00B56EB5">
        <w:t xml:space="preserve">day, August </w:t>
      </w:r>
      <w:r w:rsidR="00C734BC">
        <w:t>21st</w:t>
      </w:r>
      <w:r w:rsidR="0081083A">
        <w:t>, 2015</w:t>
      </w:r>
    </w:p>
    <w:p w:rsidR="00A14083" w:rsidRDefault="00A14083" w:rsidP="00A14083">
      <w:pPr>
        <w:jc w:val="center"/>
      </w:pPr>
    </w:p>
    <w:tbl>
      <w:tblPr>
        <w:tblStyle w:val="TableGrid"/>
        <w:tblW w:w="13168" w:type="dxa"/>
        <w:jc w:val="center"/>
        <w:tblInd w:w="-72" w:type="dxa"/>
        <w:tblLook w:val="04A0" w:firstRow="1" w:lastRow="0" w:firstColumn="1" w:lastColumn="0" w:noHBand="0" w:noVBand="1"/>
      </w:tblPr>
      <w:tblGrid>
        <w:gridCol w:w="1890"/>
        <w:gridCol w:w="2070"/>
        <w:gridCol w:w="1980"/>
        <w:gridCol w:w="1918"/>
        <w:gridCol w:w="1890"/>
        <w:gridCol w:w="1710"/>
        <w:gridCol w:w="1710"/>
      </w:tblGrid>
      <w:tr w:rsidR="006949BF" w:rsidRPr="00A14083" w:rsidTr="006949BF">
        <w:trPr>
          <w:jc w:val="center"/>
        </w:trPr>
        <w:tc>
          <w:tcPr>
            <w:tcW w:w="1890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right"/>
              <w:rPr>
                <w:b/>
              </w:rPr>
            </w:pPr>
            <w:r w:rsidRPr="00A14083">
              <w:rPr>
                <w:b/>
              </w:rPr>
              <w:t>Grade Level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K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1</w:t>
            </w:r>
          </w:p>
        </w:tc>
        <w:tc>
          <w:tcPr>
            <w:tcW w:w="1918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2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3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4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5</w:t>
            </w:r>
          </w:p>
        </w:tc>
      </w:tr>
      <w:tr w:rsidR="006949BF" w:rsidTr="006949BF">
        <w:trPr>
          <w:jc w:val="center"/>
        </w:trPr>
        <w:tc>
          <w:tcPr>
            <w:tcW w:w="1890" w:type="dxa"/>
          </w:tcPr>
          <w:p w:rsidR="00A14083" w:rsidRDefault="00A14083" w:rsidP="00CC2D53">
            <w:r>
              <w:t>Objective</w:t>
            </w:r>
          </w:p>
        </w:tc>
        <w:tc>
          <w:tcPr>
            <w:tcW w:w="2070" w:type="dxa"/>
          </w:tcPr>
          <w:p w:rsidR="00A14083" w:rsidRDefault="001D2500" w:rsidP="00995C29">
            <w:r>
              <w:t xml:space="preserve">Students will </w:t>
            </w:r>
            <w:r w:rsidR="00995C29">
              <w:t>get to know the librarian.</w:t>
            </w:r>
          </w:p>
        </w:tc>
        <w:tc>
          <w:tcPr>
            <w:tcW w:w="1980" w:type="dxa"/>
          </w:tcPr>
          <w:p w:rsidR="00A14083" w:rsidRDefault="001D2500" w:rsidP="00571799">
            <w:r>
              <w:t xml:space="preserve">Students </w:t>
            </w:r>
            <w:r w:rsidR="00B1327E">
              <w:t>will review/</w:t>
            </w:r>
            <w:r>
              <w:t>model library rules.</w:t>
            </w:r>
          </w:p>
        </w:tc>
        <w:tc>
          <w:tcPr>
            <w:tcW w:w="1918" w:type="dxa"/>
          </w:tcPr>
          <w:p w:rsidR="00A14083" w:rsidRDefault="001D2500" w:rsidP="00B1327E">
            <w:r>
              <w:t>Students will review</w:t>
            </w:r>
            <w:r w:rsidR="00B1327E">
              <w:t>/</w:t>
            </w:r>
            <w:r>
              <w:t>model library rules.</w:t>
            </w:r>
          </w:p>
        </w:tc>
        <w:tc>
          <w:tcPr>
            <w:tcW w:w="1890" w:type="dxa"/>
          </w:tcPr>
          <w:p w:rsidR="00A14083" w:rsidRDefault="001D2500" w:rsidP="00A14083">
            <w:r>
              <w:t xml:space="preserve">Students </w:t>
            </w:r>
            <w:r w:rsidR="00B1327E">
              <w:t>will review/</w:t>
            </w:r>
            <w:r>
              <w:t>model library rules.</w:t>
            </w:r>
          </w:p>
        </w:tc>
        <w:tc>
          <w:tcPr>
            <w:tcW w:w="1710" w:type="dxa"/>
          </w:tcPr>
          <w:p w:rsidR="00A14083" w:rsidRDefault="001D2500" w:rsidP="00A14083">
            <w:r>
              <w:t xml:space="preserve">Students </w:t>
            </w:r>
            <w:r w:rsidR="00B1327E">
              <w:t>will review/</w:t>
            </w:r>
            <w:r>
              <w:t>model library rules.</w:t>
            </w:r>
          </w:p>
        </w:tc>
        <w:tc>
          <w:tcPr>
            <w:tcW w:w="1710" w:type="dxa"/>
          </w:tcPr>
          <w:p w:rsidR="00A14083" w:rsidRDefault="001D2500" w:rsidP="00A14083">
            <w:r>
              <w:t xml:space="preserve">Students </w:t>
            </w:r>
            <w:r w:rsidR="00B1327E">
              <w:t>will review/</w:t>
            </w:r>
            <w:r>
              <w:t>model library rules.</w:t>
            </w:r>
          </w:p>
        </w:tc>
      </w:tr>
      <w:tr w:rsidR="006949BF" w:rsidTr="006949BF">
        <w:trPr>
          <w:jc w:val="center"/>
        </w:trPr>
        <w:tc>
          <w:tcPr>
            <w:tcW w:w="1890" w:type="dxa"/>
          </w:tcPr>
          <w:p w:rsidR="0013670A" w:rsidRDefault="0013670A" w:rsidP="00CC2D53">
            <w:r>
              <w:t>“I Can” Statement</w:t>
            </w:r>
          </w:p>
        </w:tc>
        <w:tc>
          <w:tcPr>
            <w:tcW w:w="2070" w:type="dxa"/>
          </w:tcPr>
          <w:p w:rsidR="0013670A" w:rsidRDefault="001D2500" w:rsidP="00995C29">
            <w:r>
              <w:t xml:space="preserve">I can </w:t>
            </w:r>
            <w:r w:rsidR="00995C29">
              <w:t>state the librarian’s name.</w:t>
            </w:r>
          </w:p>
        </w:tc>
        <w:tc>
          <w:tcPr>
            <w:tcW w:w="1980" w:type="dxa"/>
          </w:tcPr>
          <w:p w:rsidR="0013670A" w:rsidRDefault="001D2500" w:rsidP="00A14083">
            <w:r>
              <w:t>I can follow library rules.</w:t>
            </w:r>
          </w:p>
        </w:tc>
        <w:tc>
          <w:tcPr>
            <w:tcW w:w="1918" w:type="dxa"/>
          </w:tcPr>
          <w:p w:rsidR="0013670A" w:rsidRDefault="001D2500" w:rsidP="00A14083">
            <w:r>
              <w:t>I can follow library rules.</w:t>
            </w:r>
          </w:p>
        </w:tc>
        <w:tc>
          <w:tcPr>
            <w:tcW w:w="1890" w:type="dxa"/>
          </w:tcPr>
          <w:p w:rsidR="0013670A" w:rsidRDefault="001D2500" w:rsidP="0059139D">
            <w:r>
              <w:t>I can follow library rules.</w:t>
            </w:r>
          </w:p>
        </w:tc>
        <w:tc>
          <w:tcPr>
            <w:tcW w:w="1710" w:type="dxa"/>
          </w:tcPr>
          <w:p w:rsidR="0013670A" w:rsidRDefault="001D2500" w:rsidP="0059139D">
            <w:r>
              <w:t>I can follow library rules.</w:t>
            </w:r>
          </w:p>
        </w:tc>
        <w:tc>
          <w:tcPr>
            <w:tcW w:w="1710" w:type="dxa"/>
          </w:tcPr>
          <w:p w:rsidR="0013670A" w:rsidRDefault="001D2500" w:rsidP="0059139D">
            <w:r>
              <w:t>I can follow library rules.</w:t>
            </w:r>
          </w:p>
        </w:tc>
      </w:tr>
      <w:tr w:rsidR="006949BF" w:rsidTr="006949BF">
        <w:trPr>
          <w:jc w:val="center"/>
        </w:trPr>
        <w:tc>
          <w:tcPr>
            <w:tcW w:w="1890" w:type="dxa"/>
          </w:tcPr>
          <w:p w:rsidR="0013670A" w:rsidRDefault="0013670A" w:rsidP="00CC2D53">
            <w:r>
              <w:t>Common Score Standard</w:t>
            </w:r>
          </w:p>
        </w:tc>
        <w:tc>
          <w:tcPr>
            <w:tcW w:w="2070" w:type="dxa"/>
          </w:tcPr>
          <w:p w:rsidR="0013670A" w:rsidRDefault="0013670A" w:rsidP="00A14083">
            <w:r>
              <w:rPr>
                <w:noProof/>
              </w:rPr>
              <w:t>CC.K.L.4 Vocabulary Acquisition and Use: Determine or clarify the meaning of unknown and multiple-meaning words and phrases based on kindergarten reading and content.</w:t>
            </w:r>
          </w:p>
        </w:tc>
        <w:tc>
          <w:tcPr>
            <w:tcW w:w="1980" w:type="dxa"/>
          </w:tcPr>
          <w:p w:rsidR="0013670A" w:rsidRDefault="00D719DD" w:rsidP="00A14083">
            <w:r>
              <w:rPr>
                <w:noProof/>
              </w:rPr>
              <w:t>CC.1.SL.1 Comprehension and Collaboration: Participate in collaborative conversations with diverse partners about grade 1 topics and texts with peers and adults in small and larger groups.</w:t>
            </w:r>
          </w:p>
        </w:tc>
        <w:tc>
          <w:tcPr>
            <w:tcW w:w="1918" w:type="dxa"/>
          </w:tcPr>
          <w:p w:rsidR="0013670A" w:rsidRDefault="00EA2144" w:rsidP="00F54E08">
            <w:r>
              <w:rPr>
                <w:noProof/>
              </w:rPr>
              <w:t>CC.2.SL.2 Comprehension and Collaboration: Recount or describe key ideas or details from a text read aloud or information presented orally or through other media.</w:t>
            </w:r>
          </w:p>
        </w:tc>
        <w:tc>
          <w:tcPr>
            <w:tcW w:w="1890" w:type="dxa"/>
          </w:tcPr>
          <w:p w:rsidR="00F54E08" w:rsidRDefault="00F54E08" w:rsidP="00F54E08">
            <w:r>
              <w:t>CC.SL.3.2</w:t>
            </w:r>
          </w:p>
          <w:p w:rsidR="0013670A" w:rsidRDefault="00D963B5" w:rsidP="00F54E08">
            <w:r>
              <w:t xml:space="preserve">Comprehension and Collaboration: </w:t>
            </w:r>
            <w:r w:rsidR="00F54E08">
              <w:t>Determine the main ideas and supporting details of a text read aloud or information presented in diverse media and formats, including visually, quantitatively, and orally.</w:t>
            </w:r>
          </w:p>
        </w:tc>
        <w:tc>
          <w:tcPr>
            <w:tcW w:w="1710" w:type="dxa"/>
          </w:tcPr>
          <w:p w:rsidR="00F54E08" w:rsidRDefault="00F54E08" w:rsidP="00F54E08">
            <w:r>
              <w:t>CC</w:t>
            </w:r>
            <w:r w:rsidR="005340D5">
              <w:t>.4.SL</w:t>
            </w:r>
            <w:r>
              <w:t>.1.b</w:t>
            </w:r>
          </w:p>
          <w:p w:rsidR="0013670A" w:rsidRDefault="00D963B5" w:rsidP="00F54E08">
            <w:r>
              <w:t xml:space="preserve">Comprehension and Collaboration: </w:t>
            </w:r>
            <w:r w:rsidR="00F54E08">
              <w:t>Follow agreed-upon rules for discussions and carry out assigned roles.</w:t>
            </w:r>
          </w:p>
        </w:tc>
        <w:tc>
          <w:tcPr>
            <w:tcW w:w="1710" w:type="dxa"/>
          </w:tcPr>
          <w:p w:rsidR="005340D5" w:rsidRDefault="005340D5" w:rsidP="005340D5">
            <w:r>
              <w:rPr>
                <w:noProof/>
              </w:rPr>
              <w:t>CC.5.SL.1.b Comprehension and Collaboration: Follow agreed-upon rules for discussions and carry out assigned roles.</w:t>
            </w:r>
          </w:p>
          <w:p w:rsidR="0013670A" w:rsidRDefault="0013670A" w:rsidP="00A14083"/>
        </w:tc>
      </w:tr>
      <w:tr w:rsidR="006949BF" w:rsidTr="006949BF">
        <w:trPr>
          <w:jc w:val="center"/>
        </w:trPr>
        <w:tc>
          <w:tcPr>
            <w:tcW w:w="1890" w:type="dxa"/>
          </w:tcPr>
          <w:p w:rsidR="0013670A" w:rsidRDefault="0013670A" w:rsidP="00CC2D53">
            <w:r>
              <w:t>AASL Standard</w:t>
            </w:r>
          </w:p>
        </w:tc>
        <w:tc>
          <w:tcPr>
            <w:tcW w:w="2070" w:type="dxa"/>
          </w:tcPr>
          <w:p w:rsidR="0013670A" w:rsidRDefault="0013670A" w:rsidP="00A14083">
            <w:r>
              <w:rPr>
                <w:noProof/>
              </w:rPr>
              <w:t>1.1.2 Use prior and background knowledge as context for new learning.</w:t>
            </w:r>
          </w:p>
        </w:tc>
        <w:tc>
          <w:tcPr>
            <w:tcW w:w="1980" w:type="dxa"/>
          </w:tcPr>
          <w:p w:rsidR="0013670A" w:rsidRDefault="00D719DD" w:rsidP="00A14083">
            <w:r>
              <w:rPr>
                <w:noProof/>
              </w:rPr>
              <w:t xml:space="preserve">3.2.2 Show social responsibility by participating actively with others in learning situations and by contributing questions and </w:t>
            </w:r>
            <w:r>
              <w:rPr>
                <w:noProof/>
              </w:rPr>
              <w:lastRenderedPageBreak/>
              <w:t>ideas during group discussions.</w:t>
            </w:r>
          </w:p>
        </w:tc>
        <w:tc>
          <w:tcPr>
            <w:tcW w:w="1918" w:type="dxa"/>
          </w:tcPr>
          <w:p w:rsidR="0013670A" w:rsidRDefault="00EA2144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contributing questions and </w:t>
            </w:r>
            <w:r>
              <w:rPr>
                <w:noProof/>
              </w:rPr>
              <w:lastRenderedPageBreak/>
              <w:t>ideas during group discussions.</w:t>
            </w:r>
          </w:p>
        </w:tc>
        <w:tc>
          <w:tcPr>
            <w:tcW w:w="1890" w:type="dxa"/>
          </w:tcPr>
          <w:p w:rsidR="0013670A" w:rsidRDefault="00EA2144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contributing questions and </w:t>
            </w:r>
            <w:r>
              <w:rPr>
                <w:noProof/>
              </w:rPr>
              <w:lastRenderedPageBreak/>
              <w:t>ideas during group discussions.</w:t>
            </w:r>
          </w:p>
        </w:tc>
        <w:tc>
          <w:tcPr>
            <w:tcW w:w="1710" w:type="dxa"/>
          </w:tcPr>
          <w:p w:rsidR="0013670A" w:rsidRDefault="00EA2144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</w:t>
            </w:r>
            <w:r>
              <w:rPr>
                <w:noProof/>
              </w:rPr>
              <w:lastRenderedPageBreak/>
              <w:t>by contributing questions and ideas during group discussions.</w:t>
            </w:r>
          </w:p>
        </w:tc>
        <w:tc>
          <w:tcPr>
            <w:tcW w:w="1710" w:type="dxa"/>
          </w:tcPr>
          <w:p w:rsidR="0013670A" w:rsidRDefault="00EA2144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</w:t>
            </w:r>
            <w:r>
              <w:rPr>
                <w:noProof/>
              </w:rPr>
              <w:lastRenderedPageBreak/>
              <w:t>by contributing questions and ideas during group discussions.</w:t>
            </w:r>
          </w:p>
        </w:tc>
      </w:tr>
      <w:tr w:rsidR="006949BF" w:rsidTr="006949BF">
        <w:trPr>
          <w:jc w:val="center"/>
        </w:trPr>
        <w:tc>
          <w:tcPr>
            <w:tcW w:w="1890" w:type="dxa"/>
          </w:tcPr>
          <w:p w:rsidR="0013670A" w:rsidRDefault="0013670A" w:rsidP="00CC2D53">
            <w:r>
              <w:lastRenderedPageBreak/>
              <w:t>Question of the Week</w:t>
            </w:r>
          </w:p>
        </w:tc>
        <w:tc>
          <w:tcPr>
            <w:tcW w:w="2070" w:type="dxa"/>
          </w:tcPr>
          <w:p w:rsidR="0013670A" w:rsidRDefault="00995C29" w:rsidP="009B1C8B">
            <w:r>
              <w:t>Who is the librarian? What is a library? What do we do in the library?</w:t>
            </w:r>
          </w:p>
        </w:tc>
        <w:tc>
          <w:tcPr>
            <w:tcW w:w="1980" w:type="dxa"/>
          </w:tcPr>
          <w:p w:rsidR="0013670A" w:rsidRDefault="001D2500" w:rsidP="009B1C8B">
            <w:r>
              <w:t>How do I behave when in the library?</w:t>
            </w:r>
          </w:p>
        </w:tc>
        <w:tc>
          <w:tcPr>
            <w:tcW w:w="1918" w:type="dxa"/>
          </w:tcPr>
          <w:p w:rsidR="0013670A" w:rsidRDefault="00A66C56" w:rsidP="001D2500">
            <w:r>
              <w:t>H</w:t>
            </w:r>
            <w:r w:rsidR="000205B9">
              <w:t xml:space="preserve">ow do I </w:t>
            </w:r>
            <w:r w:rsidR="001D2500">
              <w:t>behave when in the library?</w:t>
            </w:r>
          </w:p>
        </w:tc>
        <w:tc>
          <w:tcPr>
            <w:tcW w:w="1890" w:type="dxa"/>
          </w:tcPr>
          <w:p w:rsidR="0013670A" w:rsidRDefault="000205B9" w:rsidP="001D2500">
            <w:r>
              <w:t xml:space="preserve">How do I </w:t>
            </w:r>
            <w:r w:rsidR="001D2500">
              <w:t>govern myself when in the library?</w:t>
            </w:r>
          </w:p>
        </w:tc>
        <w:tc>
          <w:tcPr>
            <w:tcW w:w="1710" w:type="dxa"/>
          </w:tcPr>
          <w:p w:rsidR="0013670A" w:rsidRDefault="001D2500" w:rsidP="00A14083">
            <w:r>
              <w:t>How do I govern myself when in the library?</w:t>
            </w:r>
          </w:p>
        </w:tc>
        <w:tc>
          <w:tcPr>
            <w:tcW w:w="1710" w:type="dxa"/>
          </w:tcPr>
          <w:p w:rsidR="0013670A" w:rsidRDefault="001D2500" w:rsidP="00A14083">
            <w:r>
              <w:t>How do I govern myself when in the library?</w:t>
            </w:r>
          </w:p>
        </w:tc>
      </w:tr>
      <w:tr w:rsidR="006949BF" w:rsidTr="006949BF">
        <w:trPr>
          <w:jc w:val="center"/>
        </w:trPr>
        <w:tc>
          <w:tcPr>
            <w:tcW w:w="1890" w:type="dxa"/>
          </w:tcPr>
          <w:p w:rsidR="0013670A" w:rsidRDefault="0013670A" w:rsidP="00CC2D53">
            <w:r>
              <w:t>Motivation</w:t>
            </w:r>
          </w:p>
        </w:tc>
        <w:tc>
          <w:tcPr>
            <w:tcW w:w="2070" w:type="dxa"/>
          </w:tcPr>
          <w:p w:rsidR="0013670A" w:rsidRDefault="0060625B" w:rsidP="00A14083">
            <w:r>
              <w:t>“I am learning how to read!”</w:t>
            </w:r>
          </w:p>
        </w:tc>
        <w:tc>
          <w:tcPr>
            <w:tcW w:w="1980" w:type="dxa"/>
          </w:tcPr>
          <w:p w:rsidR="0013670A" w:rsidRDefault="00B1327E" w:rsidP="00A14083">
            <w:r>
              <w:t>In order to participate in library events, students must follow library rules and procedures.</w:t>
            </w:r>
          </w:p>
        </w:tc>
        <w:tc>
          <w:tcPr>
            <w:tcW w:w="1918" w:type="dxa"/>
          </w:tcPr>
          <w:p w:rsidR="0013670A" w:rsidRDefault="00B1327E" w:rsidP="00A14083">
            <w:r>
              <w:t>In order to participate in library events, students must follow library rules and procedures.</w:t>
            </w:r>
          </w:p>
        </w:tc>
        <w:tc>
          <w:tcPr>
            <w:tcW w:w="1890" w:type="dxa"/>
          </w:tcPr>
          <w:p w:rsidR="0013670A" w:rsidRDefault="00B1327E" w:rsidP="00A14083">
            <w:r>
              <w:t>In order to participate in library events, students must follow library rules and procedures.</w:t>
            </w:r>
          </w:p>
        </w:tc>
        <w:tc>
          <w:tcPr>
            <w:tcW w:w="1710" w:type="dxa"/>
          </w:tcPr>
          <w:p w:rsidR="0013670A" w:rsidRDefault="00B1327E" w:rsidP="00A14083">
            <w:r>
              <w:t>In order to participate in library events, students must follow library rules and procedures.</w:t>
            </w:r>
          </w:p>
        </w:tc>
        <w:tc>
          <w:tcPr>
            <w:tcW w:w="1710" w:type="dxa"/>
          </w:tcPr>
          <w:p w:rsidR="0013670A" w:rsidRDefault="00B1327E" w:rsidP="00A14083">
            <w:r>
              <w:t>In order to participate in library events, students must follow library rules and procedures.</w:t>
            </w:r>
          </w:p>
        </w:tc>
      </w:tr>
      <w:tr w:rsidR="006949BF" w:rsidTr="006949BF">
        <w:trPr>
          <w:jc w:val="center"/>
        </w:trPr>
        <w:tc>
          <w:tcPr>
            <w:tcW w:w="1890" w:type="dxa"/>
          </w:tcPr>
          <w:p w:rsidR="0013670A" w:rsidRDefault="0013670A" w:rsidP="00CC2D53">
            <w:r>
              <w:t>Procedures</w:t>
            </w:r>
          </w:p>
        </w:tc>
        <w:tc>
          <w:tcPr>
            <w:tcW w:w="2070" w:type="dxa"/>
          </w:tcPr>
          <w:p w:rsidR="00995C29" w:rsidRDefault="00995C29" w:rsidP="00995C29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t>Librarian will introduce herself and explain what library support is all about.</w:t>
            </w:r>
          </w:p>
          <w:p w:rsidR="00E926F2" w:rsidRDefault="00E926F2" w:rsidP="00995C29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t>Librarian will show pictures from events on library website.</w:t>
            </w:r>
          </w:p>
          <w:p w:rsidR="00CB7491" w:rsidRDefault="00995C29" w:rsidP="00995C29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t>Librarian and students will</w:t>
            </w:r>
            <w:r w:rsidR="0083209A">
              <w:rPr>
                <w:noProof/>
              </w:rPr>
              <w:t xml:space="preserve"> read “The Library Doors” by Toni Buzzeo</w:t>
            </w:r>
          </w:p>
        </w:tc>
        <w:tc>
          <w:tcPr>
            <w:tcW w:w="1980" w:type="dxa"/>
          </w:tcPr>
          <w:p w:rsidR="00CB7491" w:rsidRDefault="00637E6D" w:rsidP="00D52280">
            <w:pPr>
              <w:pStyle w:val="ListParagraph"/>
              <w:numPr>
                <w:ilvl w:val="0"/>
                <w:numId w:val="7"/>
              </w:numPr>
            </w:pPr>
            <w:r>
              <w:t>Students explain why it is important to follow rules.</w:t>
            </w:r>
          </w:p>
          <w:p w:rsidR="00637E6D" w:rsidRDefault="00637E6D" w:rsidP="00637E6D">
            <w:pPr>
              <w:pStyle w:val="ListParagraph"/>
              <w:numPr>
                <w:ilvl w:val="0"/>
                <w:numId w:val="7"/>
              </w:numPr>
            </w:pPr>
            <w:r>
              <w:t>Librarian adds that participation in library events is dependent upon behavior in the library.</w:t>
            </w:r>
          </w:p>
          <w:p w:rsidR="00637E6D" w:rsidRDefault="00637E6D" w:rsidP="007B3AF1">
            <w:pPr>
              <w:pStyle w:val="ListParagraph"/>
              <w:numPr>
                <w:ilvl w:val="0"/>
                <w:numId w:val="7"/>
              </w:numPr>
            </w:pPr>
            <w:r>
              <w:t xml:space="preserve">Librarian and students review </w:t>
            </w:r>
            <w:r w:rsidR="007B3AF1" w:rsidRPr="007B3AF1">
              <w:rPr>
                <w:i/>
              </w:rPr>
              <w:t>Library Behavior Interactive</w:t>
            </w:r>
            <w:r w:rsidR="007B3AF1">
              <w:t xml:space="preserve"> PPT.</w:t>
            </w:r>
          </w:p>
        </w:tc>
        <w:tc>
          <w:tcPr>
            <w:tcW w:w="1918" w:type="dxa"/>
          </w:tcPr>
          <w:p w:rsidR="00C82122" w:rsidRDefault="00C82122" w:rsidP="00C82122">
            <w:pPr>
              <w:pStyle w:val="ListParagraph"/>
              <w:numPr>
                <w:ilvl w:val="0"/>
                <w:numId w:val="8"/>
              </w:numPr>
            </w:pPr>
            <w:r>
              <w:t>Students explain why it is important to follow rules.</w:t>
            </w:r>
          </w:p>
          <w:p w:rsidR="00C82122" w:rsidRDefault="00C82122" w:rsidP="00C82122">
            <w:pPr>
              <w:pStyle w:val="ListParagraph"/>
              <w:numPr>
                <w:ilvl w:val="0"/>
                <w:numId w:val="8"/>
              </w:numPr>
            </w:pPr>
            <w:r>
              <w:t>Librarian adds that participation in library events is dependent upon behavior in the library.</w:t>
            </w:r>
          </w:p>
          <w:p w:rsidR="0002279E" w:rsidRDefault="00C82122" w:rsidP="00C82122">
            <w:pPr>
              <w:pStyle w:val="ListParagraph"/>
              <w:numPr>
                <w:ilvl w:val="0"/>
                <w:numId w:val="8"/>
              </w:numPr>
            </w:pPr>
            <w:r>
              <w:t>Librarian and students review Library Behavior Interactive PPT</w:t>
            </w:r>
            <w:r w:rsidR="008145E0">
              <w:t>.</w:t>
            </w:r>
          </w:p>
        </w:tc>
        <w:tc>
          <w:tcPr>
            <w:tcW w:w="1890" w:type="dxa"/>
          </w:tcPr>
          <w:p w:rsidR="00902F22" w:rsidRDefault="00AE482B" w:rsidP="00902F22">
            <w:pPr>
              <w:pStyle w:val="ListParagraph"/>
              <w:numPr>
                <w:ilvl w:val="0"/>
                <w:numId w:val="10"/>
              </w:numPr>
            </w:pPr>
            <w:r>
              <w:t xml:space="preserve"> </w:t>
            </w:r>
            <w:r w:rsidR="00902F22">
              <w:t>Students explain why it is important to follow rules.</w:t>
            </w:r>
          </w:p>
          <w:p w:rsidR="00902F22" w:rsidRDefault="00902F22" w:rsidP="00902F22">
            <w:pPr>
              <w:pStyle w:val="ListParagraph"/>
              <w:numPr>
                <w:ilvl w:val="0"/>
                <w:numId w:val="10"/>
              </w:numPr>
            </w:pPr>
            <w:r>
              <w:t>Librarian adds that participation in library events is dependent upon behavior in the library.</w:t>
            </w:r>
          </w:p>
          <w:p w:rsidR="0002279E" w:rsidRDefault="000B71F4" w:rsidP="00F24D18">
            <w:pPr>
              <w:pStyle w:val="ListParagraph"/>
              <w:numPr>
                <w:ilvl w:val="0"/>
                <w:numId w:val="10"/>
              </w:numPr>
            </w:pPr>
            <w:r>
              <w:t xml:space="preserve">Librarian reviews </w:t>
            </w:r>
            <w:r w:rsidRPr="000B71F4">
              <w:rPr>
                <w:i/>
              </w:rPr>
              <w:t>Library Rules and Procedures</w:t>
            </w:r>
            <w:r>
              <w:t xml:space="preserve"> </w:t>
            </w:r>
            <w:r>
              <w:lastRenderedPageBreak/>
              <w:t>PPT.</w:t>
            </w:r>
          </w:p>
          <w:p w:rsidR="000B71F4" w:rsidRDefault="000B71F4" w:rsidP="00F24D18">
            <w:pPr>
              <w:pStyle w:val="ListParagraph"/>
              <w:numPr>
                <w:ilvl w:val="0"/>
                <w:numId w:val="10"/>
              </w:numPr>
            </w:pPr>
            <w:r>
              <w:t>Students take notes on Rules only in guided notes.</w:t>
            </w:r>
          </w:p>
        </w:tc>
        <w:tc>
          <w:tcPr>
            <w:tcW w:w="1710" w:type="dxa"/>
          </w:tcPr>
          <w:p w:rsidR="00902F22" w:rsidRDefault="00902F22" w:rsidP="000B71F4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Students explain why it is important to follow rules.</w:t>
            </w:r>
          </w:p>
          <w:p w:rsidR="0013670A" w:rsidRDefault="00902F22" w:rsidP="000B71F4">
            <w:pPr>
              <w:pStyle w:val="ListParagraph"/>
              <w:numPr>
                <w:ilvl w:val="0"/>
                <w:numId w:val="11"/>
              </w:numPr>
            </w:pPr>
            <w:r>
              <w:t>Librarian adds that participation in library events is dependent upon behavior in the library.</w:t>
            </w:r>
          </w:p>
          <w:p w:rsidR="000B71F4" w:rsidRDefault="000B71F4" w:rsidP="000B71F4">
            <w:pPr>
              <w:pStyle w:val="ListParagraph"/>
              <w:numPr>
                <w:ilvl w:val="0"/>
                <w:numId w:val="11"/>
              </w:numPr>
            </w:pPr>
            <w:r>
              <w:t xml:space="preserve">Librarian reviews </w:t>
            </w:r>
            <w:r w:rsidRPr="000B71F4">
              <w:rPr>
                <w:i/>
              </w:rPr>
              <w:t xml:space="preserve">Library </w:t>
            </w:r>
            <w:r w:rsidRPr="000B71F4">
              <w:rPr>
                <w:i/>
              </w:rPr>
              <w:lastRenderedPageBreak/>
              <w:t>Rules and Procedures</w:t>
            </w:r>
            <w:r>
              <w:t xml:space="preserve"> PPT.</w:t>
            </w:r>
          </w:p>
          <w:p w:rsidR="000B71F4" w:rsidRDefault="000B71F4" w:rsidP="000B71F4">
            <w:pPr>
              <w:pStyle w:val="ListParagraph"/>
              <w:numPr>
                <w:ilvl w:val="0"/>
                <w:numId w:val="11"/>
              </w:numPr>
            </w:pPr>
            <w:r>
              <w:t>Students take note</w:t>
            </w:r>
            <w:r>
              <w:t>s on Rules only in Cornell notes format.</w:t>
            </w:r>
          </w:p>
        </w:tc>
        <w:tc>
          <w:tcPr>
            <w:tcW w:w="1710" w:type="dxa"/>
          </w:tcPr>
          <w:p w:rsidR="00902F22" w:rsidRDefault="00902F22" w:rsidP="000B71F4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>Students explain why it is important to follow rules.</w:t>
            </w:r>
          </w:p>
          <w:p w:rsidR="0013670A" w:rsidRDefault="00902F22" w:rsidP="000B71F4">
            <w:pPr>
              <w:pStyle w:val="ListParagraph"/>
              <w:numPr>
                <w:ilvl w:val="0"/>
                <w:numId w:val="12"/>
              </w:numPr>
            </w:pPr>
            <w:r>
              <w:t>Librarian adds that participation in library events is dependent upon behavior in the library.</w:t>
            </w:r>
          </w:p>
          <w:p w:rsidR="000B71F4" w:rsidRDefault="000B71F4" w:rsidP="000B71F4">
            <w:pPr>
              <w:pStyle w:val="ListParagraph"/>
              <w:numPr>
                <w:ilvl w:val="0"/>
                <w:numId w:val="12"/>
              </w:numPr>
            </w:pPr>
            <w:r>
              <w:t xml:space="preserve">Librarian reviews </w:t>
            </w:r>
            <w:r w:rsidRPr="000B71F4">
              <w:rPr>
                <w:i/>
              </w:rPr>
              <w:t xml:space="preserve">Library </w:t>
            </w:r>
            <w:r w:rsidRPr="000B71F4">
              <w:rPr>
                <w:i/>
              </w:rPr>
              <w:lastRenderedPageBreak/>
              <w:t>Rules and Procedures</w:t>
            </w:r>
            <w:r>
              <w:t xml:space="preserve"> PPT.</w:t>
            </w:r>
          </w:p>
          <w:p w:rsidR="000B71F4" w:rsidRDefault="000B71F4" w:rsidP="000B71F4">
            <w:pPr>
              <w:pStyle w:val="ListParagraph"/>
              <w:numPr>
                <w:ilvl w:val="0"/>
                <w:numId w:val="12"/>
              </w:numPr>
            </w:pPr>
            <w:r>
              <w:t>Students take notes on Rules only in Cornell notes format.</w:t>
            </w:r>
            <w:bookmarkStart w:id="0" w:name="_GoBack"/>
            <w:bookmarkEnd w:id="0"/>
          </w:p>
        </w:tc>
      </w:tr>
      <w:tr w:rsidR="006949BF" w:rsidTr="006949BF">
        <w:trPr>
          <w:jc w:val="center"/>
        </w:trPr>
        <w:tc>
          <w:tcPr>
            <w:tcW w:w="1890" w:type="dxa"/>
          </w:tcPr>
          <w:p w:rsidR="0013670A" w:rsidRDefault="0013670A" w:rsidP="00CC2D53">
            <w:r>
              <w:lastRenderedPageBreak/>
              <w:t>Assessment</w:t>
            </w:r>
          </w:p>
        </w:tc>
        <w:tc>
          <w:tcPr>
            <w:tcW w:w="2070" w:type="dxa"/>
          </w:tcPr>
          <w:p w:rsidR="0013670A" w:rsidRDefault="00546F4F" w:rsidP="00546F4F">
            <w:pPr>
              <w:pStyle w:val="ListParagraph"/>
              <w:numPr>
                <w:ilvl w:val="0"/>
                <w:numId w:val="13"/>
              </w:numPr>
            </w:pPr>
            <w:r>
              <w:t>As students exit the library, they must bid a farewell to the librarian and state her name.</w:t>
            </w:r>
          </w:p>
        </w:tc>
        <w:tc>
          <w:tcPr>
            <w:tcW w:w="1980" w:type="dxa"/>
          </w:tcPr>
          <w:p w:rsidR="0013670A" w:rsidRDefault="00546F4F" w:rsidP="00F24D18">
            <w:pPr>
              <w:pStyle w:val="ListParagraph"/>
              <w:numPr>
                <w:ilvl w:val="0"/>
                <w:numId w:val="17"/>
              </w:numPr>
            </w:pPr>
            <w:r>
              <w:t xml:space="preserve">As students exit the library, they must </w:t>
            </w:r>
            <w:r w:rsidR="00F24D18">
              <w:t>state one library rule.</w:t>
            </w:r>
          </w:p>
        </w:tc>
        <w:tc>
          <w:tcPr>
            <w:tcW w:w="1918" w:type="dxa"/>
          </w:tcPr>
          <w:p w:rsidR="007C1E4B" w:rsidRDefault="00F24D18" w:rsidP="00F24D18">
            <w:pPr>
              <w:pStyle w:val="ListParagraph"/>
              <w:numPr>
                <w:ilvl w:val="0"/>
                <w:numId w:val="18"/>
              </w:numPr>
            </w:pPr>
            <w:r>
              <w:t>As students exit the library, they must state one library rule.</w:t>
            </w:r>
          </w:p>
        </w:tc>
        <w:tc>
          <w:tcPr>
            <w:tcW w:w="1890" w:type="dxa"/>
          </w:tcPr>
          <w:p w:rsidR="0013670A" w:rsidRDefault="007A26B3" w:rsidP="005D1858">
            <w:pPr>
              <w:pStyle w:val="ListParagraph"/>
              <w:numPr>
                <w:ilvl w:val="0"/>
                <w:numId w:val="14"/>
              </w:numPr>
            </w:pPr>
            <w:r>
              <w:t>Respond to the Question of the Week.</w:t>
            </w:r>
          </w:p>
        </w:tc>
        <w:tc>
          <w:tcPr>
            <w:tcW w:w="1710" w:type="dxa"/>
          </w:tcPr>
          <w:p w:rsidR="0013670A" w:rsidRDefault="007A26B3" w:rsidP="005D1858">
            <w:pPr>
              <w:pStyle w:val="ListParagraph"/>
              <w:numPr>
                <w:ilvl w:val="0"/>
                <w:numId w:val="15"/>
              </w:numPr>
            </w:pPr>
            <w:r>
              <w:t>Respond to the Question of the Week.</w:t>
            </w:r>
          </w:p>
        </w:tc>
        <w:tc>
          <w:tcPr>
            <w:tcW w:w="1710" w:type="dxa"/>
          </w:tcPr>
          <w:p w:rsidR="0013670A" w:rsidRDefault="00F10B74" w:rsidP="005D1858">
            <w:pPr>
              <w:pStyle w:val="ListParagraph"/>
              <w:numPr>
                <w:ilvl w:val="0"/>
                <w:numId w:val="16"/>
              </w:numPr>
            </w:pPr>
            <w:r>
              <w:t>Resp</w:t>
            </w:r>
            <w:r w:rsidR="005D1858">
              <w:t>ond to the Question of the Week.</w:t>
            </w:r>
          </w:p>
        </w:tc>
      </w:tr>
      <w:tr w:rsidR="006949BF" w:rsidTr="006949BF">
        <w:trPr>
          <w:jc w:val="center"/>
        </w:trPr>
        <w:tc>
          <w:tcPr>
            <w:tcW w:w="1890" w:type="dxa"/>
          </w:tcPr>
          <w:p w:rsidR="0013670A" w:rsidRDefault="0013670A" w:rsidP="00A14083">
            <w:r>
              <w:t>Extend/Refine Knowledge</w:t>
            </w:r>
          </w:p>
        </w:tc>
        <w:tc>
          <w:tcPr>
            <w:tcW w:w="2070" w:type="dxa"/>
          </w:tcPr>
          <w:p w:rsidR="0013670A" w:rsidRDefault="007038F0" w:rsidP="00A14083">
            <w:r>
              <w:t>Continue with library orienta</w:t>
            </w:r>
            <w:r w:rsidR="00995C29">
              <w:t>tion (focus: rules</w:t>
            </w:r>
            <w:r w:rsidR="0038686A">
              <w:t>).</w:t>
            </w:r>
          </w:p>
        </w:tc>
        <w:tc>
          <w:tcPr>
            <w:tcW w:w="1980" w:type="dxa"/>
          </w:tcPr>
          <w:p w:rsidR="0013670A" w:rsidRDefault="0038686A" w:rsidP="00CB3FEE">
            <w:r>
              <w:t xml:space="preserve">Continue with library </w:t>
            </w:r>
            <w:r w:rsidR="007038F0">
              <w:t>orientat</w:t>
            </w:r>
            <w:r>
              <w:t>ion (foc</w:t>
            </w:r>
            <w:r w:rsidR="00CB3FEE">
              <w:t>us</w:t>
            </w:r>
            <w:r>
              <w:t xml:space="preserve">: </w:t>
            </w:r>
            <w:r w:rsidR="00CB3FEE">
              <w:t>procedures</w:t>
            </w:r>
            <w:r>
              <w:t>).</w:t>
            </w:r>
          </w:p>
        </w:tc>
        <w:tc>
          <w:tcPr>
            <w:tcW w:w="1918" w:type="dxa"/>
          </w:tcPr>
          <w:p w:rsidR="0013670A" w:rsidRDefault="00CB3FEE" w:rsidP="00A14083">
            <w:r>
              <w:t>Continue with library orientation (focus: procedures).</w:t>
            </w:r>
          </w:p>
        </w:tc>
        <w:tc>
          <w:tcPr>
            <w:tcW w:w="1890" w:type="dxa"/>
          </w:tcPr>
          <w:p w:rsidR="0013670A" w:rsidRDefault="00CB3FEE" w:rsidP="00A14083">
            <w:r>
              <w:t>Continue with library orientation (focus: procedures).</w:t>
            </w:r>
          </w:p>
        </w:tc>
        <w:tc>
          <w:tcPr>
            <w:tcW w:w="1710" w:type="dxa"/>
          </w:tcPr>
          <w:p w:rsidR="0013670A" w:rsidRDefault="00CB3FEE" w:rsidP="00A14083">
            <w:r>
              <w:t>Continue with library orientation (focus: procedures).</w:t>
            </w:r>
          </w:p>
        </w:tc>
        <w:tc>
          <w:tcPr>
            <w:tcW w:w="1710" w:type="dxa"/>
          </w:tcPr>
          <w:p w:rsidR="0013670A" w:rsidRDefault="00CB3FEE" w:rsidP="00A14083">
            <w:r>
              <w:t>Continue with library orientation (focus: procedures).</w:t>
            </w:r>
          </w:p>
        </w:tc>
      </w:tr>
      <w:tr w:rsidR="00F8559F" w:rsidTr="006949BF">
        <w:trPr>
          <w:jc w:val="center"/>
        </w:trPr>
        <w:tc>
          <w:tcPr>
            <w:tcW w:w="1890" w:type="dxa"/>
          </w:tcPr>
          <w:p w:rsidR="00F8559F" w:rsidRDefault="00F8559F" w:rsidP="00463EE0">
            <w:r>
              <w:t>Homework</w:t>
            </w:r>
          </w:p>
        </w:tc>
        <w:tc>
          <w:tcPr>
            <w:tcW w:w="2070" w:type="dxa"/>
          </w:tcPr>
          <w:p w:rsidR="00F8559F" w:rsidRDefault="00F8559F" w:rsidP="00A14083">
            <w:r>
              <w:t>Read with an adult</w:t>
            </w:r>
            <w:r w:rsidR="00A432CB">
              <w:t xml:space="preserve"> daily</w:t>
            </w:r>
            <w:r>
              <w:t>.</w:t>
            </w:r>
          </w:p>
        </w:tc>
        <w:tc>
          <w:tcPr>
            <w:tcW w:w="1980" w:type="dxa"/>
          </w:tcPr>
          <w:p w:rsidR="00F8559F" w:rsidRDefault="00F8559F" w:rsidP="00EC0077">
            <w:r>
              <w:t>Read to or with an adult for</w:t>
            </w:r>
            <w:r w:rsidR="00A432CB">
              <w:t xml:space="preserve"> at least</w:t>
            </w:r>
            <w:r>
              <w:t xml:space="preserve"> 20 minutes</w:t>
            </w:r>
            <w:r w:rsidR="00A432CB">
              <w:t xml:space="preserve"> daily</w:t>
            </w:r>
            <w:r>
              <w:t>.</w:t>
            </w:r>
          </w:p>
        </w:tc>
        <w:tc>
          <w:tcPr>
            <w:tcW w:w="1918" w:type="dxa"/>
          </w:tcPr>
          <w:p w:rsidR="00F8559F" w:rsidRDefault="00A432CB" w:rsidP="00EC0077">
            <w:r>
              <w:t>Read at least 20 minutes daily.</w:t>
            </w:r>
          </w:p>
        </w:tc>
        <w:tc>
          <w:tcPr>
            <w:tcW w:w="1890" w:type="dxa"/>
          </w:tcPr>
          <w:p w:rsidR="00F8559F" w:rsidRDefault="00A432CB" w:rsidP="00EC0077">
            <w:r>
              <w:t>Read at least 20 minutes daily.</w:t>
            </w:r>
          </w:p>
        </w:tc>
        <w:tc>
          <w:tcPr>
            <w:tcW w:w="1710" w:type="dxa"/>
          </w:tcPr>
          <w:p w:rsidR="00F8559F" w:rsidRDefault="00F8559F" w:rsidP="00EC0077">
            <w:r>
              <w:t xml:space="preserve">Read </w:t>
            </w:r>
            <w:r w:rsidR="00A432CB">
              <w:t xml:space="preserve">at least </w:t>
            </w:r>
            <w:r>
              <w:t>20 minutes</w:t>
            </w:r>
            <w:r w:rsidR="00A432CB">
              <w:t xml:space="preserve"> daily</w:t>
            </w:r>
            <w:r>
              <w:t>.</w:t>
            </w:r>
          </w:p>
        </w:tc>
        <w:tc>
          <w:tcPr>
            <w:tcW w:w="1710" w:type="dxa"/>
          </w:tcPr>
          <w:p w:rsidR="00F8559F" w:rsidRDefault="00A432CB" w:rsidP="00EC0077">
            <w:r>
              <w:t>Read at least 20 minutes daily.</w:t>
            </w:r>
          </w:p>
        </w:tc>
      </w:tr>
    </w:tbl>
    <w:p w:rsidR="00A14083" w:rsidRDefault="00A14083" w:rsidP="00A14083">
      <w:pPr>
        <w:jc w:val="center"/>
      </w:pPr>
    </w:p>
    <w:sectPr w:rsidR="00A14083" w:rsidSect="006949BF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83" w:rsidRDefault="00A14083" w:rsidP="00A14083">
      <w:r>
        <w:separator/>
      </w:r>
    </w:p>
  </w:endnote>
  <w:endnote w:type="continuationSeparator" w:id="0">
    <w:p w:rsidR="00A14083" w:rsidRDefault="00A14083" w:rsidP="00A1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83" w:rsidRDefault="00A14083" w:rsidP="00A14083">
      <w:r>
        <w:separator/>
      </w:r>
    </w:p>
  </w:footnote>
  <w:footnote w:type="continuationSeparator" w:id="0">
    <w:p w:rsidR="00A14083" w:rsidRDefault="00A14083" w:rsidP="00A1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83" w:rsidRDefault="00A14083" w:rsidP="00A14083">
    <w:r>
      <w:t>Fairley Elementary School</w:t>
    </w:r>
  </w:p>
  <w:p w:rsidR="00A14083" w:rsidRDefault="00A14083" w:rsidP="00A14083">
    <w:r>
      <w:t>Learning By Design Lesson Plan</w:t>
    </w:r>
  </w:p>
  <w:p w:rsidR="00A14083" w:rsidRDefault="00A14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D66"/>
    <w:multiLevelType w:val="hybridMultilevel"/>
    <w:tmpl w:val="1834C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B7257"/>
    <w:multiLevelType w:val="hybridMultilevel"/>
    <w:tmpl w:val="284E8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A57F41"/>
    <w:multiLevelType w:val="hybridMultilevel"/>
    <w:tmpl w:val="8E0E1676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34F3B"/>
    <w:multiLevelType w:val="hybridMultilevel"/>
    <w:tmpl w:val="870EC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BD1896"/>
    <w:multiLevelType w:val="hybridMultilevel"/>
    <w:tmpl w:val="3B9891CA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F185D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53704"/>
    <w:multiLevelType w:val="hybridMultilevel"/>
    <w:tmpl w:val="D7128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D4703B"/>
    <w:multiLevelType w:val="hybridMultilevel"/>
    <w:tmpl w:val="87B81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383784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93424"/>
    <w:multiLevelType w:val="hybridMultilevel"/>
    <w:tmpl w:val="1FA45AEE"/>
    <w:lvl w:ilvl="0" w:tplc="55900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B5EFB"/>
    <w:multiLevelType w:val="hybridMultilevel"/>
    <w:tmpl w:val="3B9891CA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B790E"/>
    <w:multiLevelType w:val="hybridMultilevel"/>
    <w:tmpl w:val="C65C3066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8630F"/>
    <w:multiLevelType w:val="hybridMultilevel"/>
    <w:tmpl w:val="2814FAC2"/>
    <w:lvl w:ilvl="0" w:tplc="E7E01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F13DD"/>
    <w:multiLevelType w:val="hybridMultilevel"/>
    <w:tmpl w:val="502C1054"/>
    <w:lvl w:ilvl="0" w:tplc="ED5C8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900A1"/>
    <w:multiLevelType w:val="hybridMultilevel"/>
    <w:tmpl w:val="D7128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B30446"/>
    <w:multiLevelType w:val="hybridMultilevel"/>
    <w:tmpl w:val="ABAA0D0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B13BD"/>
    <w:multiLevelType w:val="hybridMultilevel"/>
    <w:tmpl w:val="A42E2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B776F1"/>
    <w:multiLevelType w:val="hybridMultilevel"/>
    <w:tmpl w:val="B2C81B7E"/>
    <w:lvl w:ilvl="0" w:tplc="07CA3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1"/>
  </w:num>
  <w:num w:numId="5">
    <w:abstractNumId w:val="6"/>
  </w:num>
  <w:num w:numId="6">
    <w:abstractNumId w:val="14"/>
  </w:num>
  <w:num w:numId="7">
    <w:abstractNumId w:val="7"/>
  </w:num>
  <w:num w:numId="8">
    <w:abstractNumId w:val="8"/>
  </w:num>
  <w:num w:numId="9">
    <w:abstractNumId w:val="15"/>
  </w:num>
  <w:num w:numId="10">
    <w:abstractNumId w:val="5"/>
  </w:num>
  <w:num w:numId="11">
    <w:abstractNumId w:val="10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17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3"/>
    <w:rsid w:val="000205B9"/>
    <w:rsid w:val="0002279E"/>
    <w:rsid w:val="00041929"/>
    <w:rsid w:val="00043D45"/>
    <w:rsid w:val="000812A5"/>
    <w:rsid w:val="000B71F4"/>
    <w:rsid w:val="000C7E96"/>
    <w:rsid w:val="0013670A"/>
    <w:rsid w:val="0014678A"/>
    <w:rsid w:val="00174E92"/>
    <w:rsid w:val="00197C41"/>
    <w:rsid w:val="001B1BAE"/>
    <w:rsid w:val="001D2500"/>
    <w:rsid w:val="001E1DBF"/>
    <w:rsid w:val="00233909"/>
    <w:rsid w:val="00292D3E"/>
    <w:rsid w:val="002E5F18"/>
    <w:rsid w:val="0038686A"/>
    <w:rsid w:val="003C5F75"/>
    <w:rsid w:val="003D647D"/>
    <w:rsid w:val="003E7392"/>
    <w:rsid w:val="003F5D15"/>
    <w:rsid w:val="004443BE"/>
    <w:rsid w:val="00445D0F"/>
    <w:rsid w:val="004F75A4"/>
    <w:rsid w:val="00516757"/>
    <w:rsid w:val="00527B76"/>
    <w:rsid w:val="005340D5"/>
    <w:rsid w:val="00543446"/>
    <w:rsid w:val="00546F4F"/>
    <w:rsid w:val="00556DD7"/>
    <w:rsid w:val="00561437"/>
    <w:rsid w:val="00571799"/>
    <w:rsid w:val="005D1858"/>
    <w:rsid w:val="0060625B"/>
    <w:rsid w:val="00637E6D"/>
    <w:rsid w:val="0066302F"/>
    <w:rsid w:val="006946CC"/>
    <w:rsid w:val="006949BF"/>
    <w:rsid w:val="006B6EF3"/>
    <w:rsid w:val="007038F0"/>
    <w:rsid w:val="007431B1"/>
    <w:rsid w:val="007A26B3"/>
    <w:rsid w:val="007B3AF1"/>
    <w:rsid w:val="007C1E4B"/>
    <w:rsid w:val="007D340C"/>
    <w:rsid w:val="0081083A"/>
    <w:rsid w:val="008145E0"/>
    <w:rsid w:val="0083209A"/>
    <w:rsid w:val="0088636A"/>
    <w:rsid w:val="008C3526"/>
    <w:rsid w:val="00902F22"/>
    <w:rsid w:val="00937D95"/>
    <w:rsid w:val="00995C29"/>
    <w:rsid w:val="009B1C8B"/>
    <w:rsid w:val="009C0D62"/>
    <w:rsid w:val="009D6BFE"/>
    <w:rsid w:val="009E4320"/>
    <w:rsid w:val="00A10145"/>
    <w:rsid w:val="00A14083"/>
    <w:rsid w:val="00A35DFF"/>
    <w:rsid w:val="00A432CB"/>
    <w:rsid w:val="00A66C56"/>
    <w:rsid w:val="00AC3285"/>
    <w:rsid w:val="00AD2810"/>
    <w:rsid w:val="00AD5FE0"/>
    <w:rsid w:val="00AE482B"/>
    <w:rsid w:val="00B1327E"/>
    <w:rsid w:val="00B16AFA"/>
    <w:rsid w:val="00B50D3F"/>
    <w:rsid w:val="00B56EB5"/>
    <w:rsid w:val="00BB13A8"/>
    <w:rsid w:val="00BD70DF"/>
    <w:rsid w:val="00C033D9"/>
    <w:rsid w:val="00C06C27"/>
    <w:rsid w:val="00C734BC"/>
    <w:rsid w:val="00C82122"/>
    <w:rsid w:val="00CB3834"/>
    <w:rsid w:val="00CB3FEE"/>
    <w:rsid w:val="00CB7491"/>
    <w:rsid w:val="00D2684C"/>
    <w:rsid w:val="00D52280"/>
    <w:rsid w:val="00D62321"/>
    <w:rsid w:val="00D719DD"/>
    <w:rsid w:val="00D963B5"/>
    <w:rsid w:val="00DA3070"/>
    <w:rsid w:val="00DA5955"/>
    <w:rsid w:val="00E228C7"/>
    <w:rsid w:val="00E40708"/>
    <w:rsid w:val="00E70C28"/>
    <w:rsid w:val="00E817D6"/>
    <w:rsid w:val="00E926F2"/>
    <w:rsid w:val="00E94FC1"/>
    <w:rsid w:val="00EA2144"/>
    <w:rsid w:val="00F10B74"/>
    <w:rsid w:val="00F24D18"/>
    <w:rsid w:val="00F54E08"/>
    <w:rsid w:val="00F8559F"/>
    <w:rsid w:val="00F9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Lashondra M. Smith</dc:creator>
  <cp:lastModifiedBy>Lashondra M. Smith</cp:lastModifiedBy>
  <cp:revision>26</cp:revision>
  <cp:lastPrinted>2015-08-24T12:56:00Z</cp:lastPrinted>
  <dcterms:created xsi:type="dcterms:W3CDTF">2015-08-24T12:56:00Z</dcterms:created>
  <dcterms:modified xsi:type="dcterms:W3CDTF">2015-09-27T16:42:00Z</dcterms:modified>
</cp:coreProperties>
</file>